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4C50" w14:textId="77777777" w:rsidR="00B61A42" w:rsidRPr="007C7AE6" w:rsidRDefault="00B61A42" w:rsidP="007C7AE6">
      <w:pPr>
        <w:spacing w:after="0" w:line="240" w:lineRule="auto"/>
        <w:ind w:firstLine="708"/>
        <w:jc w:val="both"/>
        <w:rPr>
          <w:rFonts w:ascii="Times New Roman" w:eastAsia="Times New Roman" w:hAnsi="Times New Roman" w:cs="Times New Roman"/>
          <w:sz w:val="28"/>
          <w:szCs w:val="28"/>
          <w:lang w:bidi="en-US"/>
        </w:rPr>
      </w:pPr>
    </w:p>
    <w:p w14:paraId="0FB11EFA" w14:textId="6559AA10" w:rsidR="00E63B7C" w:rsidRPr="00E63B7C" w:rsidRDefault="00B61A42" w:rsidP="00E63B7C">
      <w:pPr>
        <w:pStyle w:val="ab"/>
        <w:tabs>
          <w:tab w:val="left" w:pos="284"/>
          <w:tab w:val="left" w:pos="1134"/>
        </w:tabs>
        <w:spacing w:line="240" w:lineRule="auto"/>
        <w:ind w:left="0" w:firstLine="851"/>
        <w:jc w:val="center"/>
        <w:rPr>
          <w:rFonts w:ascii="Times New Roman" w:eastAsia="Times New Roman" w:hAnsi="Times New Roman"/>
          <w:b/>
          <w:bCs/>
          <w:sz w:val="20"/>
          <w:szCs w:val="20"/>
          <w:lang w:eastAsia="ru-RU"/>
        </w:rPr>
      </w:pPr>
      <w:r w:rsidRPr="00E63B7C">
        <w:rPr>
          <w:rFonts w:ascii="Times New Roman" w:eastAsia="Times New Roman" w:hAnsi="Times New Roman"/>
          <w:b/>
          <w:bCs/>
          <w:sz w:val="20"/>
          <w:szCs w:val="20"/>
          <w:lang w:eastAsia="ru-RU"/>
        </w:rPr>
        <w:t xml:space="preserve">Обмен опытом организации работы в программе ИС СОН после перевода на </w:t>
      </w:r>
      <w:r w:rsidRPr="00E63B7C">
        <w:rPr>
          <w:rFonts w:ascii="Times New Roman" w:eastAsia="Times New Roman" w:hAnsi="Times New Roman"/>
          <w:b/>
          <w:bCs/>
          <w:sz w:val="20"/>
          <w:szCs w:val="20"/>
          <w:lang w:val="en-US" w:eastAsia="ru-RU"/>
        </w:rPr>
        <w:t>Web</w:t>
      </w:r>
      <w:r w:rsidRPr="00E63B7C">
        <w:rPr>
          <w:rFonts w:ascii="Times New Roman" w:eastAsia="Times New Roman" w:hAnsi="Times New Roman"/>
          <w:b/>
          <w:bCs/>
          <w:sz w:val="20"/>
          <w:szCs w:val="20"/>
          <w:lang w:eastAsia="ru-RU"/>
        </w:rPr>
        <w:t>-технологии.</w:t>
      </w:r>
    </w:p>
    <w:p w14:paraId="53A3C698" w14:textId="18FE0D87" w:rsidR="00B61A42" w:rsidRPr="00E63B7C" w:rsidRDefault="00B61A42" w:rsidP="00E63B7C">
      <w:pPr>
        <w:pStyle w:val="ab"/>
        <w:tabs>
          <w:tab w:val="left" w:pos="284"/>
          <w:tab w:val="left" w:pos="1134"/>
        </w:tabs>
        <w:spacing w:line="240" w:lineRule="auto"/>
        <w:ind w:left="0" w:firstLine="851"/>
        <w:jc w:val="center"/>
        <w:rPr>
          <w:rFonts w:ascii="Times New Roman" w:hAnsi="Times New Roman"/>
          <w:b/>
          <w:sz w:val="20"/>
          <w:szCs w:val="20"/>
        </w:rPr>
      </w:pPr>
      <w:r w:rsidRPr="00E63B7C">
        <w:rPr>
          <w:rFonts w:ascii="Times New Roman" w:eastAsia="Times New Roman" w:hAnsi="Times New Roman"/>
          <w:b/>
          <w:bCs/>
          <w:sz w:val="20"/>
          <w:szCs w:val="20"/>
          <w:lang w:eastAsia="ru-RU"/>
        </w:rPr>
        <w:t>Задачи и проблемы (опыт работы среди учреждений)</w:t>
      </w:r>
    </w:p>
    <w:p w14:paraId="76906B18" w14:textId="3175215D" w:rsidR="00C52528" w:rsidRPr="00E63B7C" w:rsidRDefault="00C52528" w:rsidP="00E262AA">
      <w:pPr>
        <w:spacing w:after="0" w:line="240" w:lineRule="auto"/>
        <w:jc w:val="both"/>
        <w:rPr>
          <w:rFonts w:ascii="Times New Roman" w:hAnsi="Times New Roman" w:cs="Times New Roman"/>
          <w:b/>
          <w:sz w:val="20"/>
          <w:szCs w:val="20"/>
        </w:rPr>
      </w:pPr>
      <w:r w:rsidRPr="00E63B7C">
        <w:rPr>
          <w:rFonts w:ascii="Times New Roman" w:hAnsi="Times New Roman" w:cs="Times New Roman"/>
          <w:sz w:val="20"/>
          <w:szCs w:val="20"/>
        </w:rPr>
        <w:t xml:space="preserve">В ГАУ «КЦСОН Невьянского района» перевод на </w:t>
      </w:r>
      <w:r w:rsidRPr="00E63B7C">
        <w:rPr>
          <w:rFonts w:ascii="Times New Roman" w:hAnsi="Times New Roman" w:cs="Times New Roman"/>
          <w:sz w:val="20"/>
          <w:szCs w:val="20"/>
          <w:lang w:val="en-US"/>
        </w:rPr>
        <w:t>Web</w:t>
      </w:r>
      <w:r w:rsidRPr="00E63B7C">
        <w:rPr>
          <w:rFonts w:ascii="Times New Roman" w:hAnsi="Times New Roman" w:cs="Times New Roman"/>
          <w:sz w:val="20"/>
          <w:szCs w:val="20"/>
        </w:rPr>
        <w:t xml:space="preserve"> - технологии осуществлялся в ноябре 2020 года. Принцип работы остался тот же, изменился лишь интерфейс, к которому быстро привыкли. После авторизации в системе, попадаем на страницу, где выбираем технологию обслуживания. В выпадающем списке выбираем отделение социального обслуживания на дому и нажимаем </w:t>
      </w:r>
      <w:r w:rsidRPr="00E63B7C">
        <w:rPr>
          <w:rFonts w:ascii="Times New Roman" w:hAnsi="Times New Roman" w:cs="Times New Roman"/>
          <w:b/>
          <w:sz w:val="20"/>
          <w:szCs w:val="20"/>
        </w:rPr>
        <w:t>начать работу</w:t>
      </w:r>
      <w:r w:rsidRPr="00E63B7C">
        <w:rPr>
          <w:rFonts w:ascii="Times New Roman" w:hAnsi="Times New Roman" w:cs="Times New Roman"/>
          <w:sz w:val="20"/>
          <w:szCs w:val="20"/>
        </w:rPr>
        <w:t xml:space="preserve">. Слева, на черном поле, находятся вкладки </w:t>
      </w:r>
      <w:r w:rsidRPr="00E63B7C">
        <w:rPr>
          <w:rFonts w:ascii="Times New Roman" w:hAnsi="Times New Roman" w:cs="Times New Roman"/>
          <w:b/>
          <w:sz w:val="20"/>
          <w:szCs w:val="20"/>
        </w:rPr>
        <w:t>отчет соц. работника, договоры, планирование, отказы, справочники, отчетность, настройки.</w:t>
      </w:r>
    </w:p>
    <w:p w14:paraId="1D696411" w14:textId="501F82CA" w:rsidR="00C52528" w:rsidRPr="00E63B7C" w:rsidRDefault="00E262AA" w:rsidP="00C5252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C52528" w:rsidRPr="00E63B7C">
        <w:rPr>
          <w:rFonts w:ascii="Times New Roman" w:hAnsi="Times New Roman" w:cs="Times New Roman"/>
          <w:sz w:val="20"/>
          <w:szCs w:val="20"/>
        </w:rPr>
        <w:t xml:space="preserve">В текущей работе чаще используется вкладка </w:t>
      </w:r>
      <w:r w:rsidR="00C52528" w:rsidRPr="00E63B7C">
        <w:rPr>
          <w:rFonts w:ascii="Times New Roman" w:hAnsi="Times New Roman" w:cs="Times New Roman"/>
          <w:b/>
          <w:sz w:val="20"/>
          <w:szCs w:val="20"/>
        </w:rPr>
        <w:t>договора</w:t>
      </w:r>
      <w:r w:rsidR="00C52528" w:rsidRPr="00E63B7C">
        <w:rPr>
          <w:rFonts w:ascii="Times New Roman" w:hAnsi="Times New Roman" w:cs="Times New Roman"/>
          <w:sz w:val="20"/>
          <w:szCs w:val="20"/>
        </w:rPr>
        <w:t xml:space="preserve">, где отражен список лиц и их данные, с которыми заключен договор на социальное обслуживание на дому. Также в поле зрения в конце строки находится значок </w:t>
      </w:r>
      <w:r w:rsidR="00C52528" w:rsidRPr="00E63B7C">
        <w:rPr>
          <w:rFonts w:ascii="Times New Roman" w:hAnsi="Times New Roman" w:cs="Times New Roman"/>
          <w:b/>
          <w:sz w:val="20"/>
          <w:szCs w:val="20"/>
        </w:rPr>
        <w:t>календарь планирования</w:t>
      </w:r>
      <w:r w:rsidR="00C52528" w:rsidRPr="00E63B7C">
        <w:rPr>
          <w:rFonts w:ascii="Times New Roman" w:hAnsi="Times New Roman" w:cs="Times New Roman"/>
          <w:sz w:val="20"/>
          <w:szCs w:val="20"/>
        </w:rPr>
        <w:t xml:space="preserve">, кликнув на него можно перейти в раздел </w:t>
      </w:r>
      <w:r w:rsidR="00C52528" w:rsidRPr="00E63B7C">
        <w:rPr>
          <w:rFonts w:ascii="Times New Roman" w:hAnsi="Times New Roman" w:cs="Times New Roman"/>
          <w:b/>
          <w:sz w:val="20"/>
          <w:szCs w:val="20"/>
        </w:rPr>
        <w:t>планирования услуг</w:t>
      </w:r>
      <w:r w:rsidR="00C52528" w:rsidRPr="00E63B7C">
        <w:rPr>
          <w:rFonts w:ascii="Times New Roman" w:hAnsi="Times New Roman" w:cs="Times New Roman"/>
          <w:sz w:val="20"/>
          <w:szCs w:val="20"/>
        </w:rPr>
        <w:t xml:space="preserve">.  При помощи фильтров можно проводить различную сортировку, например, по алфавиту, по номеру отделения, задать количество отображаемых строк и др.  Кнопка </w:t>
      </w:r>
      <w:r w:rsidR="00C52528" w:rsidRPr="00E63B7C">
        <w:rPr>
          <w:rFonts w:ascii="Times New Roman" w:hAnsi="Times New Roman" w:cs="Times New Roman"/>
          <w:b/>
          <w:sz w:val="20"/>
          <w:szCs w:val="20"/>
        </w:rPr>
        <w:t>параметры отображения</w:t>
      </w:r>
      <w:r w:rsidR="00C52528" w:rsidRPr="00E63B7C">
        <w:rPr>
          <w:rFonts w:ascii="Times New Roman" w:hAnsi="Times New Roman" w:cs="Times New Roman"/>
          <w:sz w:val="20"/>
          <w:szCs w:val="20"/>
        </w:rPr>
        <w:t xml:space="preserve"> позволяет выбрать и показать договора, заключенные в определенный промежуток дат. Можно посмотреть отдельно все договора со статусом, завершен/выполнен, архивные, приостановленные, на этапе заключения, в работе. Кнопка правее, со значком принтера, позволяет вывести список договоров на бумажный носитель. Еще правее находится кнопка + </w:t>
      </w:r>
      <w:r w:rsidR="00C52528" w:rsidRPr="00E63B7C">
        <w:rPr>
          <w:rFonts w:ascii="Times New Roman" w:hAnsi="Times New Roman" w:cs="Times New Roman"/>
          <w:b/>
          <w:sz w:val="20"/>
          <w:szCs w:val="20"/>
        </w:rPr>
        <w:t>создать договор</w:t>
      </w:r>
      <w:r w:rsidR="00C52528" w:rsidRPr="00E63B7C">
        <w:rPr>
          <w:rFonts w:ascii="Times New Roman" w:hAnsi="Times New Roman" w:cs="Times New Roman"/>
          <w:sz w:val="20"/>
          <w:szCs w:val="20"/>
        </w:rPr>
        <w:t xml:space="preserve">, кликнув на которую открывается окно, где можно выполнить операцию заключения нового договора, либо оформление отказа в социальном обслуживании. Для этого нажимаем кнопку </w:t>
      </w:r>
      <w:r w:rsidR="00C52528" w:rsidRPr="00E63B7C">
        <w:rPr>
          <w:rFonts w:ascii="Times New Roman" w:hAnsi="Times New Roman" w:cs="Times New Roman"/>
          <w:b/>
          <w:sz w:val="20"/>
          <w:szCs w:val="20"/>
        </w:rPr>
        <w:t>задать клиента</w:t>
      </w:r>
      <w:r w:rsidR="00C52528" w:rsidRPr="00E63B7C">
        <w:rPr>
          <w:rFonts w:ascii="Times New Roman" w:hAnsi="Times New Roman" w:cs="Times New Roman"/>
          <w:sz w:val="20"/>
          <w:szCs w:val="20"/>
        </w:rPr>
        <w:t>, и осуществляем поиск по фамилии, имени, отчеству и дате рождения.</w:t>
      </w:r>
    </w:p>
    <w:p w14:paraId="6F30ACD3" w14:textId="1AC2A0A7" w:rsidR="00C52528" w:rsidRPr="00E63B7C" w:rsidRDefault="00C52528" w:rsidP="00C52528">
      <w:pPr>
        <w:spacing w:after="0" w:line="240" w:lineRule="auto"/>
        <w:jc w:val="both"/>
        <w:rPr>
          <w:rFonts w:ascii="Times New Roman" w:hAnsi="Times New Roman" w:cs="Times New Roman"/>
          <w:sz w:val="20"/>
          <w:szCs w:val="20"/>
        </w:rPr>
      </w:pPr>
      <w:r w:rsidRPr="00E63B7C">
        <w:rPr>
          <w:rFonts w:ascii="Times New Roman" w:hAnsi="Times New Roman" w:cs="Times New Roman"/>
          <w:sz w:val="20"/>
          <w:szCs w:val="20"/>
        </w:rPr>
        <w:t xml:space="preserve">При успешном поиске в окне отображается клиент с данными ИППСУ (дата начала и окончания срока действия программы). Нажимаем кнопку выбрать. Далее выбираем необходимую операцию. При заключении договора заполняем все строки. Номер договора выпадает автоматически из системы по порядку. Срок окончания договора соответствует сроку окончания ИППСУ (автоматически - не менять). Дату начала договора можно изменить.  Заходим в каждую услугу и проставляем объем услуг на месяц. В договоре, по заявлению клиента, можно добавить дополнительные услуги, которые требуются в большем объеме, чем положено по стандарту, </w:t>
      </w:r>
      <w:r w:rsidR="00E63B7C" w:rsidRPr="00E63B7C">
        <w:rPr>
          <w:rFonts w:ascii="Times New Roman" w:hAnsi="Times New Roman" w:cs="Times New Roman"/>
          <w:sz w:val="20"/>
          <w:szCs w:val="20"/>
        </w:rPr>
        <w:t>например,</w:t>
      </w:r>
      <w:r w:rsidRPr="00E63B7C">
        <w:rPr>
          <w:rFonts w:ascii="Times New Roman" w:hAnsi="Times New Roman" w:cs="Times New Roman"/>
          <w:sz w:val="20"/>
          <w:szCs w:val="20"/>
        </w:rPr>
        <w:t xml:space="preserve"> доставка топлива, а также </w:t>
      </w:r>
      <w:r w:rsidR="00E63B7C" w:rsidRPr="00E63B7C">
        <w:rPr>
          <w:rFonts w:ascii="Times New Roman" w:hAnsi="Times New Roman" w:cs="Times New Roman"/>
          <w:sz w:val="20"/>
          <w:szCs w:val="20"/>
        </w:rPr>
        <w:t>услуги,</w:t>
      </w:r>
      <w:r w:rsidRPr="00E63B7C">
        <w:rPr>
          <w:rFonts w:ascii="Times New Roman" w:hAnsi="Times New Roman" w:cs="Times New Roman"/>
          <w:sz w:val="20"/>
          <w:szCs w:val="20"/>
        </w:rPr>
        <w:t xml:space="preserve"> не прописанные в ИППСУ. Перед сохранением договора распечатываем документы для личного дела, нажав кнопку с изображением принтера. </w:t>
      </w:r>
    </w:p>
    <w:p w14:paraId="396313E3" w14:textId="0B822F65" w:rsidR="00C52528" w:rsidRPr="00E63B7C" w:rsidRDefault="00C52528" w:rsidP="00C52528">
      <w:pPr>
        <w:spacing w:after="0" w:line="240" w:lineRule="auto"/>
        <w:jc w:val="both"/>
        <w:rPr>
          <w:rFonts w:ascii="Times New Roman" w:hAnsi="Times New Roman" w:cs="Times New Roman"/>
          <w:sz w:val="20"/>
          <w:szCs w:val="20"/>
        </w:rPr>
      </w:pPr>
      <w:r w:rsidRPr="00E63B7C">
        <w:rPr>
          <w:rFonts w:ascii="Times New Roman" w:hAnsi="Times New Roman" w:cs="Times New Roman"/>
          <w:sz w:val="20"/>
          <w:szCs w:val="20"/>
        </w:rPr>
        <w:t xml:space="preserve"> Если при выполнении операции оформления отказа в социальном обслуживании не удается найти клиента, то необходимо сверить дату окончания срока договора и дату окончания действия ИППСУ. Даты должны совпадать!</w:t>
      </w:r>
    </w:p>
    <w:p w14:paraId="28FEC169" w14:textId="7D694B6F" w:rsidR="00C52528" w:rsidRPr="00E63B7C" w:rsidRDefault="00C52528" w:rsidP="00E262AA">
      <w:pPr>
        <w:spacing w:after="0" w:line="240" w:lineRule="auto"/>
        <w:jc w:val="both"/>
        <w:rPr>
          <w:rFonts w:ascii="Times New Roman" w:hAnsi="Times New Roman" w:cs="Times New Roman"/>
          <w:sz w:val="20"/>
          <w:szCs w:val="20"/>
        </w:rPr>
      </w:pPr>
      <w:r w:rsidRPr="00E63B7C">
        <w:rPr>
          <w:rFonts w:ascii="Times New Roman" w:hAnsi="Times New Roman" w:cs="Times New Roman"/>
          <w:sz w:val="20"/>
          <w:szCs w:val="20"/>
        </w:rPr>
        <w:t xml:space="preserve">Планирование услуг можно проводить со страницы договоров, выбрав, клиента через поиск и нажав на календарь справа, в конце строки или зайдя во вкладку </w:t>
      </w:r>
      <w:r w:rsidRPr="00E63B7C">
        <w:rPr>
          <w:rFonts w:ascii="Times New Roman" w:hAnsi="Times New Roman" w:cs="Times New Roman"/>
          <w:b/>
          <w:sz w:val="20"/>
          <w:szCs w:val="20"/>
        </w:rPr>
        <w:t>планирование</w:t>
      </w:r>
      <w:r w:rsidRPr="00E63B7C">
        <w:rPr>
          <w:rFonts w:ascii="Times New Roman" w:hAnsi="Times New Roman" w:cs="Times New Roman"/>
          <w:sz w:val="20"/>
          <w:szCs w:val="20"/>
        </w:rPr>
        <w:t xml:space="preserve"> слева. Принцип остался тот же. Для создания записи каждой услуги нажимаем на кнопку </w:t>
      </w:r>
      <w:r w:rsidRPr="00E63B7C">
        <w:rPr>
          <w:rFonts w:ascii="Times New Roman" w:hAnsi="Times New Roman" w:cs="Times New Roman"/>
          <w:b/>
          <w:sz w:val="20"/>
          <w:szCs w:val="20"/>
        </w:rPr>
        <w:t>создать запись</w:t>
      </w:r>
      <w:r w:rsidRPr="00E63B7C">
        <w:rPr>
          <w:rFonts w:ascii="Times New Roman" w:hAnsi="Times New Roman" w:cs="Times New Roman"/>
          <w:sz w:val="20"/>
          <w:szCs w:val="20"/>
        </w:rPr>
        <w:t xml:space="preserve">. Выбираем в выпадающем окне нужную услугу. Очень удобно, что под услугой отображается информация о ней (сколько запланировано, сколько израсходовано и сколько осталось). Дата отображается автоматически (первое и последнее число месяца). При необходимости дату можно поменять, нажав на календарь. Ставим количество запланированных услуг на месяц. Ниже нажимаем на кнопки со сведениями об исполнителе услуги, которые встают автоматически, так, как внесены в договор. Затем кнопку, где задаем сведения о контроле реализации услуги. Сохраняем запись.  При необходимости можно откорректировать запись. Чтоб исправить количество услуг, необходимо нажать на цифру заданного объема, появится окно, в котором изменяем на нужное количество и сохраняем. Если нужно изменить другие параметры услуги, нажимаем слева на </w:t>
      </w:r>
      <w:r w:rsidRPr="00E63B7C">
        <w:rPr>
          <w:rFonts w:ascii="Times New Roman" w:hAnsi="Times New Roman" w:cs="Times New Roman"/>
          <w:b/>
          <w:sz w:val="20"/>
          <w:szCs w:val="20"/>
        </w:rPr>
        <w:t>карандаш</w:t>
      </w:r>
      <w:r w:rsidRPr="00E63B7C">
        <w:rPr>
          <w:rFonts w:ascii="Times New Roman" w:hAnsi="Times New Roman" w:cs="Times New Roman"/>
          <w:sz w:val="20"/>
          <w:szCs w:val="20"/>
        </w:rPr>
        <w:t xml:space="preserve">, находящийся рядом с необходимой услугой. После введения записей всех услуг нажимаем на круговую стрелку </w:t>
      </w:r>
      <w:r w:rsidRPr="00E63B7C">
        <w:rPr>
          <w:rFonts w:ascii="Times New Roman" w:hAnsi="Times New Roman" w:cs="Times New Roman"/>
          <w:b/>
          <w:sz w:val="20"/>
          <w:szCs w:val="20"/>
        </w:rPr>
        <w:t>сохранить.</w:t>
      </w:r>
      <w:r w:rsidRPr="00E63B7C">
        <w:rPr>
          <w:rFonts w:ascii="Times New Roman" w:hAnsi="Times New Roman" w:cs="Times New Roman"/>
          <w:sz w:val="20"/>
          <w:szCs w:val="20"/>
        </w:rPr>
        <w:t xml:space="preserve"> После этого можно распечатать акт выполненных работ, нажав на значок </w:t>
      </w:r>
      <w:r w:rsidRPr="00E63B7C">
        <w:rPr>
          <w:rFonts w:ascii="Times New Roman" w:hAnsi="Times New Roman" w:cs="Times New Roman"/>
          <w:b/>
          <w:sz w:val="20"/>
          <w:szCs w:val="20"/>
        </w:rPr>
        <w:t>принтера</w:t>
      </w:r>
      <w:r w:rsidRPr="00E63B7C">
        <w:rPr>
          <w:rFonts w:ascii="Times New Roman" w:hAnsi="Times New Roman" w:cs="Times New Roman"/>
          <w:sz w:val="20"/>
          <w:szCs w:val="20"/>
        </w:rPr>
        <w:t xml:space="preserve"> рядом со </w:t>
      </w:r>
      <w:r w:rsidRPr="00E63B7C">
        <w:rPr>
          <w:rFonts w:ascii="Times New Roman" w:hAnsi="Times New Roman" w:cs="Times New Roman"/>
          <w:b/>
          <w:sz w:val="20"/>
          <w:szCs w:val="20"/>
        </w:rPr>
        <w:t>стрелкой</w:t>
      </w:r>
      <w:r w:rsidRPr="00E63B7C">
        <w:rPr>
          <w:rFonts w:ascii="Times New Roman" w:hAnsi="Times New Roman" w:cs="Times New Roman"/>
          <w:sz w:val="20"/>
          <w:szCs w:val="20"/>
        </w:rPr>
        <w:t xml:space="preserve">. Акт сохраняется в документе </w:t>
      </w:r>
      <w:r w:rsidRPr="00E63B7C">
        <w:rPr>
          <w:rFonts w:ascii="Times New Roman" w:hAnsi="Times New Roman" w:cs="Times New Roman"/>
          <w:sz w:val="20"/>
          <w:szCs w:val="20"/>
          <w:lang w:val="en-US"/>
        </w:rPr>
        <w:t>Word</w:t>
      </w:r>
      <w:r w:rsidRPr="00E63B7C">
        <w:rPr>
          <w:rFonts w:ascii="Times New Roman" w:hAnsi="Times New Roman" w:cs="Times New Roman"/>
          <w:sz w:val="20"/>
          <w:szCs w:val="20"/>
        </w:rPr>
        <w:t xml:space="preserve">. Перед печатью необходимо стереть номер акта, оставив пробел, что не очень удобно и иногда этот момент забывается, а так как акты автоматически формируются с одинаковыми номерами, что не соответствует требованиям, приходится перепечатывать акт. </w:t>
      </w:r>
    </w:p>
    <w:p w14:paraId="504E99BB" w14:textId="091F3C3F" w:rsidR="00C52528" w:rsidRPr="00E63B7C" w:rsidRDefault="00E262AA" w:rsidP="00C5252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C52528" w:rsidRPr="00E63B7C">
        <w:rPr>
          <w:rFonts w:ascii="Times New Roman" w:hAnsi="Times New Roman" w:cs="Times New Roman"/>
          <w:sz w:val="20"/>
          <w:szCs w:val="20"/>
        </w:rPr>
        <w:t xml:space="preserve">Во вкладке </w:t>
      </w:r>
      <w:r w:rsidR="00C52528" w:rsidRPr="00E63B7C">
        <w:rPr>
          <w:rFonts w:ascii="Times New Roman" w:hAnsi="Times New Roman" w:cs="Times New Roman"/>
          <w:b/>
          <w:sz w:val="20"/>
          <w:szCs w:val="20"/>
        </w:rPr>
        <w:t>отчетность</w:t>
      </w:r>
      <w:r w:rsidR="00C52528" w:rsidRPr="00E63B7C">
        <w:rPr>
          <w:rFonts w:ascii="Times New Roman" w:hAnsi="Times New Roman" w:cs="Times New Roman"/>
          <w:sz w:val="20"/>
          <w:szCs w:val="20"/>
        </w:rPr>
        <w:t xml:space="preserve"> можно посмотреть внутренние отчеты. Выбрав </w:t>
      </w:r>
      <w:r w:rsidR="00C52528" w:rsidRPr="00E63B7C">
        <w:rPr>
          <w:rFonts w:ascii="Times New Roman" w:hAnsi="Times New Roman" w:cs="Times New Roman"/>
          <w:b/>
          <w:sz w:val="20"/>
          <w:szCs w:val="20"/>
        </w:rPr>
        <w:t>отчет социального работника учреждения</w:t>
      </w:r>
      <w:r w:rsidR="00C52528" w:rsidRPr="00E63B7C">
        <w:rPr>
          <w:rFonts w:ascii="Times New Roman" w:hAnsi="Times New Roman" w:cs="Times New Roman"/>
          <w:sz w:val="20"/>
          <w:szCs w:val="20"/>
        </w:rPr>
        <w:t>, проверяем количество обслуженных клиентов и число оказанных услуг за месяц, за квартал, за год. Отчет можно задать отдельно на каждого социального работника или на всё отделение.</w:t>
      </w:r>
    </w:p>
    <w:p w14:paraId="726C8ACC" w14:textId="7557C02B" w:rsidR="00C52528" w:rsidRPr="00E63B7C" w:rsidRDefault="00C52528" w:rsidP="00E262AA">
      <w:pPr>
        <w:spacing w:after="0" w:line="240" w:lineRule="auto"/>
        <w:jc w:val="both"/>
        <w:rPr>
          <w:rFonts w:ascii="Times New Roman" w:hAnsi="Times New Roman" w:cs="Times New Roman"/>
          <w:sz w:val="20"/>
          <w:szCs w:val="20"/>
        </w:rPr>
      </w:pPr>
      <w:r w:rsidRPr="00E63B7C">
        <w:rPr>
          <w:rFonts w:ascii="Times New Roman" w:hAnsi="Times New Roman" w:cs="Times New Roman"/>
          <w:sz w:val="20"/>
          <w:szCs w:val="20"/>
        </w:rPr>
        <w:t>Внешнюю отчетность можно посмотреть, заказав отчет, только на следующее утро. При заказе отчета на каждого социального работника, очень неудобно то, что он формируется без ФИО социального работника, приходится гадать, чей это отчет.</w:t>
      </w:r>
    </w:p>
    <w:p w14:paraId="4915BB94" w14:textId="386130AF" w:rsidR="00C52528" w:rsidRPr="00E63B7C" w:rsidRDefault="00C52528" w:rsidP="00E262AA">
      <w:pPr>
        <w:spacing w:after="0" w:line="240" w:lineRule="auto"/>
        <w:jc w:val="both"/>
        <w:rPr>
          <w:rFonts w:ascii="Times New Roman" w:hAnsi="Times New Roman" w:cs="Times New Roman"/>
          <w:sz w:val="20"/>
          <w:szCs w:val="20"/>
        </w:rPr>
      </w:pPr>
      <w:r w:rsidRPr="00E63B7C">
        <w:rPr>
          <w:rFonts w:ascii="Times New Roman" w:hAnsi="Times New Roman" w:cs="Times New Roman"/>
          <w:sz w:val="20"/>
          <w:szCs w:val="20"/>
        </w:rPr>
        <w:t xml:space="preserve">В целом программа удобна для работы, но требует небольших доработок. Хотелось бы </w:t>
      </w:r>
      <w:bookmarkStart w:id="0" w:name="_Hlk68173306"/>
      <w:r w:rsidRPr="00E63B7C">
        <w:rPr>
          <w:rFonts w:ascii="Times New Roman" w:hAnsi="Times New Roman" w:cs="Times New Roman"/>
          <w:b/>
          <w:sz w:val="20"/>
          <w:szCs w:val="20"/>
        </w:rPr>
        <w:t xml:space="preserve">отчет учреждения по количеству оказанных услуг и численности обслуженных клиентов </w:t>
      </w:r>
      <w:r w:rsidRPr="00E63B7C">
        <w:rPr>
          <w:rFonts w:ascii="Times New Roman" w:hAnsi="Times New Roman" w:cs="Times New Roman"/>
          <w:sz w:val="20"/>
          <w:szCs w:val="20"/>
        </w:rPr>
        <w:t xml:space="preserve">  получать сразу для </w:t>
      </w:r>
      <w:bookmarkEnd w:id="0"/>
      <w:r w:rsidR="00E262AA">
        <w:rPr>
          <w:rFonts w:ascii="Times New Roman" w:hAnsi="Times New Roman" w:cs="Times New Roman"/>
          <w:sz w:val="20"/>
          <w:szCs w:val="20"/>
        </w:rPr>
        <w:t>анализа и мониторинга.</w:t>
      </w:r>
      <w:bookmarkStart w:id="1" w:name="_GoBack"/>
      <w:bookmarkEnd w:id="1"/>
    </w:p>
    <w:p w14:paraId="1A05D324" w14:textId="77777777" w:rsidR="00C52528" w:rsidRPr="00E63B7C" w:rsidRDefault="00C52528" w:rsidP="00C52528">
      <w:pPr>
        <w:spacing w:after="0" w:line="240" w:lineRule="auto"/>
        <w:ind w:firstLine="708"/>
        <w:rPr>
          <w:rFonts w:ascii="Times New Roman" w:eastAsia="Times New Roman" w:hAnsi="Times New Roman" w:cs="Times New Roman"/>
          <w:sz w:val="20"/>
          <w:szCs w:val="20"/>
          <w:lang w:eastAsia="ru-RU"/>
        </w:rPr>
      </w:pPr>
    </w:p>
    <w:p w14:paraId="475C99F4" w14:textId="77777777" w:rsidR="00E63B7C" w:rsidRPr="00E63B7C" w:rsidRDefault="00E63B7C" w:rsidP="00E63B7C">
      <w:pPr>
        <w:spacing w:after="0" w:line="240" w:lineRule="auto"/>
        <w:ind w:firstLine="0"/>
        <w:contextualSpacing/>
        <w:rPr>
          <w:rFonts w:ascii="Times New Roman" w:eastAsia="Times New Roman" w:hAnsi="Times New Roman"/>
          <w:color w:val="000000"/>
          <w:sz w:val="20"/>
          <w:szCs w:val="20"/>
          <w:lang w:eastAsia="ru-RU"/>
        </w:rPr>
      </w:pPr>
      <w:r w:rsidRPr="00E63B7C">
        <w:rPr>
          <w:rFonts w:ascii="Times New Roman" w:eastAsia="Times New Roman" w:hAnsi="Times New Roman"/>
          <w:color w:val="000000"/>
          <w:sz w:val="20"/>
          <w:szCs w:val="20"/>
          <w:lang w:eastAsia="ru-RU"/>
        </w:rPr>
        <w:t xml:space="preserve">Мягкова Н.Ю., </w:t>
      </w:r>
    </w:p>
    <w:p w14:paraId="5C91EDB3" w14:textId="77777777" w:rsidR="00E63B7C" w:rsidRPr="00E63B7C" w:rsidRDefault="00E63B7C" w:rsidP="00E63B7C">
      <w:pPr>
        <w:spacing w:after="0" w:line="240" w:lineRule="auto"/>
        <w:ind w:firstLine="0"/>
        <w:contextualSpacing/>
        <w:rPr>
          <w:rFonts w:ascii="Times New Roman" w:hAnsi="Times New Roman"/>
          <w:bCs/>
          <w:sz w:val="20"/>
          <w:szCs w:val="20"/>
        </w:rPr>
      </w:pPr>
      <w:r w:rsidRPr="00E63B7C">
        <w:rPr>
          <w:rFonts w:ascii="Times New Roman" w:eastAsia="Times New Roman" w:hAnsi="Times New Roman"/>
          <w:color w:val="000000"/>
          <w:sz w:val="20"/>
          <w:szCs w:val="20"/>
          <w:lang w:eastAsia="ru-RU"/>
        </w:rPr>
        <w:t>з</w:t>
      </w:r>
      <w:r w:rsidRPr="00E63B7C">
        <w:rPr>
          <w:rFonts w:ascii="Times New Roman" w:hAnsi="Times New Roman"/>
          <w:bCs/>
          <w:sz w:val="20"/>
          <w:szCs w:val="20"/>
        </w:rPr>
        <w:t xml:space="preserve">аведующий ОСО на дому ОСОД </w:t>
      </w:r>
    </w:p>
    <w:p w14:paraId="7D692FD3" w14:textId="6558DC31" w:rsidR="00E63B7C" w:rsidRPr="00E63B7C" w:rsidRDefault="00E63B7C" w:rsidP="00E63B7C">
      <w:pPr>
        <w:spacing w:after="0" w:line="240" w:lineRule="auto"/>
        <w:ind w:firstLine="0"/>
        <w:contextualSpacing/>
        <w:rPr>
          <w:rFonts w:ascii="Times New Roman" w:hAnsi="Times New Roman"/>
          <w:bCs/>
          <w:sz w:val="20"/>
          <w:szCs w:val="20"/>
        </w:rPr>
      </w:pPr>
      <w:r w:rsidRPr="00E63B7C">
        <w:rPr>
          <w:rFonts w:ascii="Times New Roman" w:hAnsi="Times New Roman"/>
          <w:bCs/>
          <w:sz w:val="20"/>
          <w:szCs w:val="20"/>
        </w:rPr>
        <w:t>ГАУ «КЦСОН Невьянского района»</w:t>
      </w:r>
    </w:p>
    <w:p w14:paraId="28E37925" w14:textId="77777777" w:rsidR="00AE6C48" w:rsidRDefault="00AE6C48" w:rsidP="00E63B7C">
      <w:pPr>
        <w:shd w:val="clear" w:color="auto" w:fill="FFFFFF"/>
        <w:spacing w:after="0" w:line="240" w:lineRule="auto"/>
        <w:ind w:firstLine="0"/>
        <w:jc w:val="both"/>
        <w:outlineLvl w:val="1"/>
        <w:rPr>
          <w:rFonts w:ascii="Times New Roman" w:eastAsia="Times New Roman" w:hAnsi="Times New Roman" w:cs="Times New Roman"/>
          <w:b/>
          <w:bCs/>
          <w:sz w:val="28"/>
          <w:szCs w:val="28"/>
          <w:lang w:eastAsia="ru-RU"/>
        </w:rPr>
      </w:pPr>
    </w:p>
    <w:sectPr w:rsidR="00AE6C48" w:rsidSect="005D6E2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59F5"/>
    <w:multiLevelType w:val="hybridMultilevel"/>
    <w:tmpl w:val="CD3E3818"/>
    <w:lvl w:ilvl="0" w:tplc="5720D9D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8C64950"/>
    <w:multiLevelType w:val="hybridMultilevel"/>
    <w:tmpl w:val="122EBD8A"/>
    <w:lvl w:ilvl="0" w:tplc="224E6696">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1B328E"/>
    <w:multiLevelType w:val="hybridMultilevel"/>
    <w:tmpl w:val="5B5EB2CC"/>
    <w:lvl w:ilvl="0" w:tplc="66E0136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A7DDC"/>
    <w:multiLevelType w:val="hybridMultilevel"/>
    <w:tmpl w:val="F7A63794"/>
    <w:lvl w:ilvl="0" w:tplc="F3663F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3280758"/>
    <w:multiLevelType w:val="hybridMultilevel"/>
    <w:tmpl w:val="E6CA5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3A1B1B"/>
    <w:multiLevelType w:val="hybridMultilevel"/>
    <w:tmpl w:val="907C67C8"/>
    <w:lvl w:ilvl="0" w:tplc="D1B4A7D2">
      <w:start w:val="1"/>
      <w:numFmt w:val="decimal"/>
      <w:lvlText w:val="%1."/>
      <w:lvlJc w:val="left"/>
      <w:pPr>
        <w:ind w:left="535" w:hanging="360"/>
      </w:pPr>
      <w:rPr>
        <w:rFonts w:ascii="Times New Roman" w:hAnsi="Times New Roman" w:cs="Times New Roman" w:hint="default"/>
        <w:sz w:val="24"/>
        <w:szCs w:val="24"/>
      </w:rPr>
    </w:lvl>
    <w:lvl w:ilvl="1" w:tplc="04190019">
      <w:start w:val="1"/>
      <w:numFmt w:val="lowerLetter"/>
      <w:lvlText w:val="%2."/>
      <w:lvlJc w:val="left"/>
      <w:pPr>
        <w:ind w:left="1255" w:hanging="360"/>
      </w:pPr>
    </w:lvl>
    <w:lvl w:ilvl="2" w:tplc="0419001B">
      <w:start w:val="1"/>
      <w:numFmt w:val="lowerRoman"/>
      <w:lvlText w:val="%3."/>
      <w:lvlJc w:val="right"/>
      <w:pPr>
        <w:ind w:left="1975" w:hanging="180"/>
      </w:pPr>
    </w:lvl>
    <w:lvl w:ilvl="3" w:tplc="0419000F">
      <w:start w:val="1"/>
      <w:numFmt w:val="decimal"/>
      <w:lvlText w:val="%4."/>
      <w:lvlJc w:val="left"/>
      <w:pPr>
        <w:ind w:left="2695" w:hanging="360"/>
      </w:pPr>
    </w:lvl>
    <w:lvl w:ilvl="4" w:tplc="04190019">
      <w:start w:val="1"/>
      <w:numFmt w:val="lowerLetter"/>
      <w:lvlText w:val="%5."/>
      <w:lvlJc w:val="left"/>
      <w:pPr>
        <w:ind w:left="3415" w:hanging="360"/>
      </w:pPr>
    </w:lvl>
    <w:lvl w:ilvl="5" w:tplc="0419001B">
      <w:start w:val="1"/>
      <w:numFmt w:val="lowerRoman"/>
      <w:lvlText w:val="%6."/>
      <w:lvlJc w:val="right"/>
      <w:pPr>
        <w:ind w:left="4135" w:hanging="180"/>
      </w:pPr>
    </w:lvl>
    <w:lvl w:ilvl="6" w:tplc="0419000F">
      <w:start w:val="1"/>
      <w:numFmt w:val="decimal"/>
      <w:lvlText w:val="%7."/>
      <w:lvlJc w:val="left"/>
      <w:pPr>
        <w:ind w:left="4855" w:hanging="360"/>
      </w:pPr>
    </w:lvl>
    <w:lvl w:ilvl="7" w:tplc="04190019">
      <w:start w:val="1"/>
      <w:numFmt w:val="lowerLetter"/>
      <w:lvlText w:val="%8."/>
      <w:lvlJc w:val="left"/>
      <w:pPr>
        <w:ind w:left="5575" w:hanging="360"/>
      </w:pPr>
    </w:lvl>
    <w:lvl w:ilvl="8" w:tplc="0419001B">
      <w:start w:val="1"/>
      <w:numFmt w:val="lowerRoman"/>
      <w:lvlText w:val="%9."/>
      <w:lvlJc w:val="right"/>
      <w:pPr>
        <w:ind w:left="6295" w:hanging="180"/>
      </w:pPr>
    </w:lvl>
  </w:abstractNum>
  <w:abstractNum w:abstractNumId="6" w15:restartNumberingAfterBreak="0">
    <w:nsid w:val="302B22CD"/>
    <w:multiLevelType w:val="hybridMultilevel"/>
    <w:tmpl w:val="9EB28DDC"/>
    <w:lvl w:ilvl="0" w:tplc="5720D9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E601EAE"/>
    <w:multiLevelType w:val="hybridMultilevel"/>
    <w:tmpl w:val="9AF05014"/>
    <w:lvl w:ilvl="0" w:tplc="5720D9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D41EB0"/>
    <w:multiLevelType w:val="hybridMultilevel"/>
    <w:tmpl w:val="E222E4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47C505EC"/>
    <w:multiLevelType w:val="hybridMultilevel"/>
    <w:tmpl w:val="60481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354640"/>
    <w:multiLevelType w:val="hybridMultilevel"/>
    <w:tmpl w:val="B1489D5C"/>
    <w:lvl w:ilvl="0" w:tplc="B76C35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A926295"/>
    <w:multiLevelType w:val="hybridMultilevel"/>
    <w:tmpl w:val="FD8C8B46"/>
    <w:lvl w:ilvl="0" w:tplc="66E0136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FC1F9A"/>
    <w:multiLevelType w:val="hybridMultilevel"/>
    <w:tmpl w:val="8C7E1E9A"/>
    <w:lvl w:ilvl="0" w:tplc="0D98BA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0D15CD"/>
    <w:multiLevelType w:val="hybridMultilevel"/>
    <w:tmpl w:val="E8D82B92"/>
    <w:lvl w:ilvl="0" w:tplc="AC1431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4A66F33"/>
    <w:multiLevelType w:val="hybridMultilevel"/>
    <w:tmpl w:val="97C85FC6"/>
    <w:lvl w:ilvl="0" w:tplc="5720D9D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91107C7"/>
    <w:multiLevelType w:val="hybridMultilevel"/>
    <w:tmpl w:val="4EA0D77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F440B5"/>
    <w:multiLevelType w:val="multilevel"/>
    <w:tmpl w:val="2FF8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6"/>
  </w:num>
  <w:num w:numId="5">
    <w:abstractNumId w:val="0"/>
  </w:num>
  <w:num w:numId="6">
    <w:abstractNumId w:val="8"/>
  </w:num>
  <w:num w:numId="7">
    <w:abstractNumId w:val="12"/>
  </w:num>
  <w:num w:numId="8">
    <w:abstractNumId w:val="9"/>
  </w:num>
  <w:num w:numId="9">
    <w:abstractNumId w:val="14"/>
  </w:num>
  <w:num w:numId="10">
    <w:abstractNumId w:val="11"/>
  </w:num>
  <w:num w:numId="11">
    <w:abstractNumId w:val="10"/>
  </w:num>
  <w:num w:numId="12">
    <w:abstractNumId w:val="2"/>
  </w:num>
  <w:num w:numId="13">
    <w:abstractNumId w:val="16"/>
  </w:num>
  <w:num w:numId="14">
    <w:abstractNumId w:val="3"/>
  </w:num>
  <w:num w:numId="15">
    <w:abstractNumId w:val="15"/>
  </w:num>
  <w:num w:numId="16">
    <w:abstractNumId w:val="13"/>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165"/>
    <w:rsid w:val="000351AF"/>
    <w:rsid w:val="000E0107"/>
    <w:rsid w:val="00123BD5"/>
    <w:rsid w:val="001430C4"/>
    <w:rsid w:val="001454A2"/>
    <w:rsid w:val="001D2991"/>
    <w:rsid w:val="001E5EFF"/>
    <w:rsid w:val="001F02E3"/>
    <w:rsid w:val="001F6155"/>
    <w:rsid w:val="001F7164"/>
    <w:rsid w:val="00236FB1"/>
    <w:rsid w:val="0025651C"/>
    <w:rsid w:val="00262872"/>
    <w:rsid w:val="00265FCB"/>
    <w:rsid w:val="002B09AA"/>
    <w:rsid w:val="002F0B4E"/>
    <w:rsid w:val="003048B4"/>
    <w:rsid w:val="003212A1"/>
    <w:rsid w:val="003276DC"/>
    <w:rsid w:val="00330801"/>
    <w:rsid w:val="00347165"/>
    <w:rsid w:val="00354E07"/>
    <w:rsid w:val="00372ACE"/>
    <w:rsid w:val="00397704"/>
    <w:rsid w:val="00436EE6"/>
    <w:rsid w:val="004947D2"/>
    <w:rsid w:val="004A1997"/>
    <w:rsid w:val="004C19DD"/>
    <w:rsid w:val="004E2C8A"/>
    <w:rsid w:val="005232BB"/>
    <w:rsid w:val="005D6E20"/>
    <w:rsid w:val="00614253"/>
    <w:rsid w:val="006259A1"/>
    <w:rsid w:val="0063640D"/>
    <w:rsid w:val="0067737A"/>
    <w:rsid w:val="00687C4A"/>
    <w:rsid w:val="006F3D85"/>
    <w:rsid w:val="006F7A94"/>
    <w:rsid w:val="00790840"/>
    <w:rsid w:val="007C7AE6"/>
    <w:rsid w:val="007F7379"/>
    <w:rsid w:val="008903A9"/>
    <w:rsid w:val="008919C6"/>
    <w:rsid w:val="008948F8"/>
    <w:rsid w:val="008C41C9"/>
    <w:rsid w:val="009041B7"/>
    <w:rsid w:val="00935313"/>
    <w:rsid w:val="00940851"/>
    <w:rsid w:val="009561E0"/>
    <w:rsid w:val="00976DBA"/>
    <w:rsid w:val="009B57AE"/>
    <w:rsid w:val="00A3349F"/>
    <w:rsid w:val="00A922AF"/>
    <w:rsid w:val="00A941D5"/>
    <w:rsid w:val="00AC1E93"/>
    <w:rsid w:val="00AE6C48"/>
    <w:rsid w:val="00B61A42"/>
    <w:rsid w:val="00C155CA"/>
    <w:rsid w:val="00C52528"/>
    <w:rsid w:val="00CA1E4B"/>
    <w:rsid w:val="00CB31B0"/>
    <w:rsid w:val="00CD0E1C"/>
    <w:rsid w:val="00D04900"/>
    <w:rsid w:val="00DB35E5"/>
    <w:rsid w:val="00DE300A"/>
    <w:rsid w:val="00E02089"/>
    <w:rsid w:val="00E262AA"/>
    <w:rsid w:val="00E557E4"/>
    <w:rsid w:val="00E638FE"/>
    <w:rsid w:val="00E63B7C"/>
    <w:rsid w:val="00E77E98"/>
    <w:rsid w:val="00E95724"/>
    <w:rsid w:val="00EE588F"/>
    <w:rsid w:val="00F90B92"/>
    <w:rsid w:val="00FA103B"/>
    <w:rsid w:val="00FB7A66"/>
    <w:rsid w:val="00FE10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73A0"/>
  <w15:docId w15:val="{ACF08294-18E5-44B7-9374-CC37FD83C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1D5"/>
  </w:style>
  <w:style w:type="paragraph" w:styleId="1">
    <w:name w:val="heading 1"/>
    <w:basedOn w:val="a"/>
    <w:next w:val="a"/>
    <w:link w:val="10"/>
    <w:uiPriority w:val="9"/>
    <w:qFormat/>
    <w:rsid w:val="00A941D5"/>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A941D5"/>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A941D5"/>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A941D5"/>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A941D5"/>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A941D5"/>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A941D5"/>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A941D5"/>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A941D5"/>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41D5"/>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A941D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A941D5"/>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A941D5"/>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A941D5"/>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A941D5"/>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A941D5"/>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A941D5"/>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A941D5"/>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A941D5"/>
    <w:rPr>
      <w:b/>
      <w:bCs/>
      <w:sz w:val="18"/>
      <w:szCs w:val="18"/>
    </w:rPr>
  </w:style>
  <w:style w:type="paragraph" w:styleId="a4">
    <w:name w:val="Title"/>
    <w:basedOn w:val="a"/>
    <w:next w:val="a"/>
    <w:link w:val="a5"/>
    <w:uiPriority w:val="10"/>
    <w:qFormat/>
    <w:rsid w:val="00A941D5"/>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A941D5"/>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A941D5"/>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A941D5"/>
    <w:rPr>
      <w:i/>
      <w:iCs/>
      <w:color w:val="808080" w:themeColor="text1" w:themeTint="7F"/>
      <w:spacing w:val="10"/>
      <w:sz w:val="24"/>
      <w:szCs w:val="24"/>
    </w:rPr>
  </w:style>
  <w:style w:type="character" w:styleId="a8">
    <w:name w:val="Strong"/>
    <w:basedOn w:val="a0"/>
    <w:uiPriority w:val="22"/>
    <w:qFormat/>
    <w:rsid w:val="00A941D5"/>
    <w:rPr>
      <w:b/>
      <w:bCs/>
      <w:spacing w:val="0"/>
    </w:rPr>
  </w:style>
  <w:style w:type="character" w:styleId="a9">
    <w:name w:val="Emphasis"/>
    <w:uiPriority w:val="20"/>
    <w:qFormat/>
    <w:rsid w:val="00A941D5"/>
    <w:rPr>
      <w:b/>
      <w:bCs/>
      <w:i/>
      <w:iCs/>
      <w:color w:val="auto"/>
    </w:rPr>
  </w:style>
  <w:style w:type="paragraph" w:styleId="aa">
    <w:name w:val="No Spacing"/>
    <w:basedOn w:val="a"/>
    <w:uiPriority w:val="1"/>
    <w:qFormat/>
    <w:rsid w:val="00A941D5"/>
    <w:pPr>
      <w:spacing w:after="0" w:line="240" w:lineRule="auto"/>
      <w:ind w:firstLine="0"/>
    </w:pPr>
  </w:style>
  <w:style w:type="paragraph" w:styleId="ab">
    <w:name w:val="List Paragraph"/>
    <w:basedOn w:val="a"/>
    <w:uiPriority w:val="34"/>
    <w:qFormat/>
    <w:rsid w:val="00A941D5"/>
    <w:pPr>
      <w:ind w:left="720"/>
      <w:contextualSpacing/>
    </w:pPr>
  </w:style>
  <w:style w:type="paragraph" w:styleId="21">
    <w:name w:val="Quote"/>
    <w:basedOn w:val="a"/>
    <w:next w:val="a"/>
    <w:link w:val="22"/>
    <w:uiPriority w:val="29"/>
    <w:qFormat/>
    <w:rsid w:val="00A941D5"/>
    <w:rPr>
      <w:color w:val="5A5A5A" w:themeColor="text1" w:themeTint="A5"/>
    </w:rPr>
  </w:style>
  <w:style w:type="character" w:customStyle="1" w:styleId="22">
    <w:name w:val="Цитата 2 Знак"/>
    <w:basedOn w:val="a0"/>
    <w:link w:val="21"/>
    <w:uiPriority w:val="29"/>
    <w:rsid w:val="00A941D5"/>
    <w:rPr>
      <w:color w:val="5A5A5A" w:themeColor="text1" w:themeTint="A5"/>
    </w:rPr>
  </w:style>
  <w:style w:type="paragraph" w:styleId="ac">
    <w:name w:val="Intense Quote"/>
    <w:basedOn w:val="a"/>
    <w:next w:val="a"/>
    <w:link w:val="ad"/>
    <w:uiPriority w:val="30"/>
    <w:qFormat/>
    <w:rsid w:val="00A941D5"/>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A941D5"/>
    <w:rPr>
      <w:rFonts w:asciiTheme="majorHAnsi" w:eastAsiaTheme="majorEastAsia" w:hAnsiTheme="majorHAnsi" w:cstheme="majorBidi"/>
      <w:i/>
      <w:iCs/>
      <w:sz w:val="20"/>
      <w:szCs w:val="20"/>
    </w:rPr>
  </w:style>
  <w:style w:type="character" w:styleId="ae">
    <w:name w:val="Subtle Emphasis"/>
    <w:uiPriority w:val="19"/>
    <w:qFormat/>
    <w:rsid w:val="00A941D5"/>
    <w:rPr>
      <w:i/>
      <w:iCs/>
      <w:color w:val="5A5A5A" w:themeColor="text1" w:themeTint="A5"/>
    </w:rPr>
  </w:style>
  <w:style w:type="character" w:styleId="af">
    <w:name w:val="Intense Emphasis"/>
    <w:uiPriority w:val="21"/>
    <w:qFormat/>
    <w:rsid w:val="00A941D5"/>
    <w:rPr>
      <w:b/>
      <w:bCs/>
      <w:i/>
      <w:iCs/>
      <w:color w:val="auto"/>
      <w:u w:val="single"/>
    </w:rPr>
  </w:style>
  <w:style w:type="character" w:styleId="af0">
    <w:name w:val="Subtle Reference"/>
    <w:uiPriority w:val="31"/>
    <w:qFormat/>
    <w:rsid w:val="00A941D5"/>
    <w:rPr>
      <w:smallCaps/>
    </w:rPr>
  </w:style>
  <w:style w:type="character" w:styleId="af1">
    <w:name w:val="Intense Reference"/>
    <w:uiPriority w:val="32"/>
    <w:qFormat/>
    <w:rsid w:val="00A941D5"/>
    <w:rPr>
      <w:b/>
      <w:bCs/>
      <w:smallCaps/>
      <w:color w:val="auto"/>
    </w:rPr>
  </w:style>
  <w:style w:type="character" w:styleId="af2">
    <w:name w:val="Book Title"/>
    <w:uiPriority w:val="33"/>
    <w:qFormat/>
    <w:rsid w:val="00A941D5"/>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A941D5"/>
    <w:pPr>
      <w:outlineLvl w:val="9"/>
    </w:pPr>
    <w:rPr>
      <w:lang w:bidi="en-US"/>
    </w:rPr>
  </w:style>
  <w:style w:type="character" w:styleId="af4">
    <w:name w:val="Hyperlink"/>
    <w:basedOn w:val="a0"/>
    <w:uiPriority w:val="99"/>
    <w:unhideWhenUsed/>
    <w:rsid w:val="00F90B92"/>
    <w:rPr>
      <w:color w:val="0000FF" w:themeColor="hyperlink"/>
      <w:u w:val="single"/>
    </w:rPr>
  </w:style>
  <w:style w:type="table" w:styleId="af5">
    <w:name w:val="Table Grid"/>
    <w:basedOn w:val="a1"/>
    <w:uiPriority w:val="39"/>
    <w:rsid w:val="00687C4A"/>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EE588F"/>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26074">
      <w:bodyDiv w:val="1"/>
      <w:marLeft w:val="0"/>
      <w:marRight w:val="0"/>
      <w:marTop w:val="0"/>
      <w:marBottom w:val="0"/>
      <w:divBdr>
        <w:top w:val="none" w:sz="0" w:space="0" w:color="auto"/>
        <w:left w:val="none" w:sz="0" w:space="0" w:color="auto"/>
        <w:bottom w:val="none" w:sz="0" w:space="0" w:color="auto"/>
        <w:right w:val="none" w:sz="0" w:space="0" w:color="auto"/>
      </w:divBdr>
    </w:div>
    <w:div w:id="1590579349">
      <w:bodyDiv w:val="1"/>
      <w:marLeft w:val="0"/>
      <w:marRight w:val="0"/>
      <w:marTop w:val="0"/>
      <w:marBottom w:val="0"/>
      <w:divBdr>
        <w:top w:val="none" w:sz="0" w:space="0" w:color="auto"/>
        <w:left w:val="none" w:sz="0" w:space="0" w:color="auto"/>
        <w:bottom w:val="none" w:sz="0" w:space="0" w:color="auto"/>
        <w:right w:val="none" w:sz="0" w:space="0" w:color="auto"/>
      </w:divBdr>
    </w:div>
    <w:div w:id="20325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0F586-7822-47A0-ACC1-887170AC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755</Words>
  <Characters>4309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dc:description/>
  <cp:lastModifiedBy>ОМО</cp:lastModifiedBy>
  <cp:revision>6</cp:revision>
  <dcterms:created xsi:type="dcterms:W3CDTF">2021-04-01T07:54:00Z</dcterms:created>
  <dcterms:modified xsi:type="dcterms:W3CDTF">2021-04-13T11:03:00Z</dcterms:modified>
</cp:coreProperties>
</file>